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B6" w:rsidRDefault="00387E5F" w:rsidP="002A0EB6">
      <w:pPr>
        <w:spacing w:after="0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19255EB" wp14:editId="15F71188">
            <wp:simplePos x="0" y="0"/>
            <wp:positionH relativeFrom="column">
              <wp:posOffset>6075045</wp:posOffset>
            </wp:positionH>
            <wp:positionV relativeFrom="paragraph">
              <wp:posOffset>-342900</wp:posOffset>
            </wp:positionV>
            <wp:extent cx="854710" cy="1028700"/>
            <wp:effectExtent l="0" t="0" r="2540" b="0"/>
            <wp:wrapSquare wrapText="left"/>
            <wp:docPr id="1" name="Picture 1" descr="http://www.docbrown.info/ks3chemistry/gifs/bubblin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brown.info/ks3chemistry/gifs/bubbling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93" w:rsidRPr="006B0E93">
        <w:rPr>
          <w:rFonts w:ascii="Arial" w:hAnsi="Arial" w:cs="Arial"/>
          <w:b/>
          <w:sz w:val="20"/>
          <w:szCs w:val="20"/>
        </w:rPr>
        <w:t>SNC 2D – Types of Reactions Lab</w:t>
      </w:r>
    </w:p>
    <w:p w:rsidR="006B0E93" w:rsidRPr="002A0EB6" w:rsidRDefault="006B0E93" w:rsidP="002A0EB6">
      <w:pPr>
        <w:spacing w:after="0"/>
        <w:rPr>
          <w:rFonts w:ascii="Arial" w:hAnsi="Arial" w:cs="Arial"/>
          <w:b/>
          <w:sz w:val="12"/>
          <w:szCs w:val="12"/>
        </w:rPr>
      </w:pPr>
    </w:p>
    <w:p w:rsidR="002A0EB6" w:rsidRPr="006B0E93" w:rsidRDefault="006B0E93" w:rsidP="002A0E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A0EB6">
        <w:rPr>
          <w:rFonts w:ascii="Arial" w:hAnsi="Arial" w:cs="Arial"/>
          <w:sz w:val="20"/>
          <w:szCs w:val="20"/>
        </w:rPr>
        <w:tab/>
      </w:r>
      <w:r w:rsidR="002A0EB6">
        <w:rPr>
          <w:rFonts w:ascii="Arial" w:hAnsi="Arial" w:cs="Arial"/>
          <w:sz w:val="20"/>
          <w:szCs w:val="20"/>
        </w:rPr>
        <w:tab/>
      </w:r>
      <w:r w:rsidR="0098478B">
        <w:rPr>
          <w:rFonts w:ascii="Arial" w:hAnsi="Arial" w:cs="Arial"/>
          <w:sz w:val="20"/>
          <w:szCs w:val="20"/>
        </w:rPr>
        <w:tab/>
      </w:r>
      <w:r w:rsidR="0098478B">
        <w:rPr>
          <w:rFonts w:ascii="Arial" w:hAnsi="Arial" w:cs="Arial"/>
          <w:sz w:val="20"/>
          <w:szCs w:val="20"/>
        </w:rPr>
        <w:tab/>
      </w:r>
      <w:r w:rsidR="002A0EB6">
        <w:rPr>
          <w:rFonts w:ascii="Arial" w:hAnsi="Arial" w:cs="Arial"/>
          <w:sz w:val="20"/>
          <w:szCs w:val="20"/>
        </w:rPr>
        <w:t>/</w:t>
      </w:r>
      <w:r w:rsidR="00FD1E8A">
        <w:rPr>
          <w:rFonts w:ascii="Arial" w:hAnsi="Arial" w:cs="Arial"/>
          <w:sz w:val="20"/>
          <w:szCs w:val="20"/>
        </w:rPr>
        <w:t>2</w:t>
      </w:r>
      <w:r w:rsidR="0049664F">
        <w:rPr>
          <w:rFonts w:ascii="Arial" w:hAnsi="Arial" w:cs="Arial"/>
          <w:sz w:val="20"/>
          <w:szCs w:val="20"/>
        </w:rPr>
        <w:t>1</w:t>
      </w:r>
      <w:r w:rsidR="002A0EB6">
        <w:rPr>
          <w:rFonts w:ascii="Arial" w:hAnsi="Arial" w:cs="Arial"/>
          <w:sz w:val="20"/>
          <w:szCs w:val="20"/>
        </w:rPr>
        <w:t xml:space="preserve"> TI                </w:t>
      </w:r>
      <w:r w:rsidR="0098478B">
        <w:rPr>
          <w:rFonts w:ascii="Arial" w:hAnsi="Arial" w:cs="Arial"/>
          <w:sz w:val="20"/>
          <w:szCs w:val="20"/>
        </w:rPr>
        <w:t xml:space="preserve">   </w:t>
      </w:r>
      <w:r w:rsidR="002A0EB6">
        <w:rPr>
          <w:rFonts w:ascii="Arial" w:hAnsi="Arial" w:cs="Arial"/>
          <w:sz w:val="20"/>
          <w:szCs w:val="20"/>
        </w:rPr>
        <w:t xml:space="preserve">  /</w:t>
      </w:r>
      <w:r w:rsidR="00FD1E8A">
        <w:rPr>
          <w:rFonts w:ascii="Arial" w:hAnsi="Arial" w:cs="Arial"/>
          <w:sz w:val="20"/>
          <w:szCs w:val="20"/>
        </w:rPr>
        <w:t>2</w:t>
      </w:r>
      <w:r w:rsidR="0049664F">
        <w:rPr>
          <w:rFonts w:ascii="Arial" w:hAnsi="Arial" w:cs="Arial"/>
          <w:sz w:val="20"/>
          <w:szCs w:val="20"/>
        </w:rPr>
        <w:t>3</w:t>
      </w:r>
      <w:r w:rsidR="002A0EB6">
        <w:rPr>
          <w:rFonts w:ascii="Arial" w:hAnsi="Arial" w:cs="Arial"/>
          <w:sz w:val="20"/>
          <w:szCs w:val="20"/>
        </w:rPr>
        <w:t xml:space="preserve"> C</w:t>
      </w:r>
      <w:r w:rsidR="002A0EB6">
        <w:rPr>
          <w:rFonts w:ascii="Arial" w:hAnsi="Arial" w:cs="Arial"/>
          <w:sz w:val="20"/>
          <w:szCs w:val="20"/>
        </w:rPr>
        <w:tab/>
      </w:r>
    </w:p>
    <w:p w:rsidR="006B0E93" w:rsidRPr="002A0EB6" w:rsidRDefault="006B0E93" w:rsidP="006B0E93">
      <w:pPr>
        <w:spacing w:after="0"/>
        <w:rPr>
          <w:rFonts w:ascii="Arial" w:hAnsi="Arial" w:cs="Arial"/>
          <w:sz w:val="12"/>
          <w:szCs w:val="12"/>
        </w:rPr>
      </w:pPr>
    </w:p>
    <w:p w:rsidR="006B0E93" w:rsidRPr="006B0E93" w:rsidRDefault="006B0E93" w:rsidP="006B0E93">
      <w:pPr>
        <w:spacing w:after="0"/>
        <w:rPr>
          <w:rFonts w:ascii="Arial" w:hAnsi="Arial" w:cs="Arial"/>
          <w:b/>
          <w:sz w:val="20"/>
          <w:szCs w:val="20"/>
        </w:rPr>
      </w:pPr>
      <w:r w:rsidRPr="006B0E93">
        <w:rPr>
          <w:rFonts w:ascii="Arial" w:hAnsi="Arial" w:cs="Arial"/>
          <w:b/>
          <w:sz w:val="20"/>
          <w:szCs w:val="20"/>
        </w:rPr>
        <w:t>Pre-Lab</w:t>
      </w:r>
      <w:r>
        <w:rPr>
          <w:rFonts w:ascii="Arial" w:hAnsi="Arial" w:cs="Arial"/>
          <w:b/>
          <w:sz w:val="20"/>
          <w:szCs w:val="20"/>
        </w:rPr>
        <w:t>:</w:t>
      </w:r>
      <w:r w:rsidR="002A0EB6">
        <w:rPr>
          <w:rFonts w:ascii="Arial" w:hAnsi="Arial" w:cs="Arial"/>
          <w:b/>
          <w:sz w:val="20"/>
          <w:szCs w:val="20"/>
        </w:rPr>
        <w:tab/>
      </w:r>
      <w:r w:rsidR="002A0EB6">
        <w:rPr>
          <w:rFonts w:ascii="Arial" w:hAnsi="Arial" w:cs="Arial"/>
          <w:b/>
          <w:sz w:val="20"/>
          <w:szCs w:val="20"/>
        </w:rPr>
        <w:tab/>
      </w:r>
      <w:r w:rsidR="002A0EB6">
        <w:rPr>
          <w:rFonts w:ascii="Arial" w:hAnsi="Arial" w:cs="Arial"/>
          <w:b/>
          <w:sz w:val="20"/>
          <w:szCs w:val="20"/>
        </w:rPr>
        <w:tab/>
      </w:r>
      <w:r w:rsidR="002A0EB6">
        <w:rPr>
          <w:rFonts w:ascii="Arial" w:hAnsi="Arial" w:cs="Arial"/>
          <w:b/>
          <w:sz w:val="20"/>
          <w:szCs w:val="20"/>
        </w:rPr>
        <w:tab/>
      </w:r>
      <w:r w:rsidR="002A0EB6">
        <w:rPr>
          <w:rFonts w:ascii="Arial" w:hAnsi="Arial" w:cs="Arial"/>
          <w:b/>
          <w:sz w:val="20"/>
          <w:szCs w:val="20"/>
        </w:rPr>
        <w:tab/>
      </w:r>
      <w:r w:rsidR="002A0EB6">
        <w:rPr>
          <w:rFonts w:ascii="Arial" w:hAnsi="Arial" w:cs="Arial"/>
          <w:b/>
          <w:sz w:val="20"/>
          <w:szCs w:val="20"/>
        </w:rPr>
        <w:tab/>
      </w:r>
      <w:r w:rsidR="002A0EB6">
        <w:rPr>
          <w:rFonts w:ascii="Arial" w:hAnsi="Arial" w:cs="Arial"/>
          <w:b/>
          <w:sz w:val="20"/>
          <w:szCs w:val="20"/>
        </w:rPr>
        <w:tab/>
      </w:r>
      <w:r w:rsidR="002A0EB6">
        <w:rPr>
          <w:rFonts w:ascii="Arial" w:hAnsi="Arial" w:cs="Arial"/>
          <w:b/>
          <w:sz w:val="20"/>
          <w:szCs w:val="20"/>
        </w:rPr>
        <w:tab/>
      </w:r>
      <w:r w:rsidR="002A0EB6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2A0EB6" w:rsidRPr="002A0EB6">
        <w:rPr>
          <w:rFonts w:ascii="Arial" w:hAnsi="Arial" w:cs="Arial"/>
          <w:b/>
          <w:sz w:val="28"/>
          <w:szCs w:val="28"/>
        </w:rPr>
        <w:t>/</w:t>
      </w:r>
      <w:r w:rsidR="0049664F">
        <w:rPr>
          <w:rFonts w:ascii="Arial" w:hAnsi="Arial" w:cs="Arial"/>
          <w:b/>
          <w:sz w:val="28"/>
          <w:szCs w:val="28"/>
        </w:rPr>
        <w:t>44</w:t>
      </w:r>
      <w:r w:rsidR="002A0EB6" w:rsidRPr="002A0EB6">
        <w:rPr>
          <w:rFonts w:ascii="Arial" w:hAnsi="Arial" w:cs="Arial"/>
          <w:b/>
          <w:sz w:val="28"/>
          <w:szCs w:val="28"/>
        </w:rPr>
        <w:t xml:space="preserve"> MARKS</w:t>
      </w:r>
    </w:p>
    <w:p w:rsidR="006B0E93" w:rsidRPr="006B0E93" w:rsidRDefault="006B0E93" w:rsidP="006B0E93">
      <w:pPr>
        <w:spacing w:after="0"/>
        <w:rPr>
          <w:rFonts w:ascii="Arial" w:hAnsi="Arial" w:cs="Arial"/>
          <w:sz w:val="8"/>
          <w:szCs w:val="8"/>
        </w:rPr>
      </w:pPr>
    </w:p>
    <w:p w:rsidR="006B0E93" w:rsidRDefault="006B0E93" w:rsidP="006B0E9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6B0E93">
        <w:rPr>
          <w:rFonts w:ascii="Arial" w:hAnsi="Arial" w:cs="Arial"/>
          <w:sz w:val="20"/>
          <w:szCs w:val="20"/>
        </w:rPr>
        <w:t>Research testing for gases.  Include a description of the test for each of the gases below, and the result of the test.</w:t>
      </w:r>
      <w:r>
        <w:rPr>
          <w:rFonts w:ascii="Arial" w:hAnsi="Arial" w:cs="Arial"/>
          <w:sz w:val="20"/>
          <w:szCs w:val="20"/>
        </w:rPr>
        <w:t xml:space="preserve"> (</w:t>
      </w:r>
      <w:r w:rsidR="00FD1E8A">
        <w:rPr>
          <w:rFonts w:ascii="Arial" w:hAnsi="Arial" w:cs="Arial"/>
          <w:sz w:val="20"/>
          <w:szCs w:val="20"/>
        </w:rPr>
        <w:t xml:space="preserve">1 mark each x 3 = </w:t>
      </w:r>
      <w:r>
        <w:rPr>
          <w:rFonts w:ascii="Arial" w:hAnsi="Arial" w:cs="Arial"/>
          <w:sz w:val="20"/>
          <w:szCs w:val="20"/>
        </w:rPr>
        <w:t>3 marks – C)</w:t>
      </w:r>
    </w:p>
    <w:p w:rsidR="006B0E93" w:rsidRDefault="006B0E93" w:rsidP="00BE7955">
      <w:pPr>
        <w:spacing w:before="1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Hydrogen: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Default="006B0E93" w:rsidP="00BE7955">
      <w:pPr>
        <w:spacing w:before="1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Pr="006B0E93" w:rsidRDefault="006B0E93" w:rsidP="00BE7955">
      <w:pPr>
        <w:spacing w:before="1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Default="006B0E93" w:rsidP="00BE7955">
      <w:pPr>
        <w:spacing w:before="1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Oxygen: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Default="006B0E93" w:rsidP="00BE7955">
      <w:pPr>
        <w:spacing w:before="1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Pr="006B0E93" w:rsidRDefault="006B0E93" w:rsidP="00BE7955">
      <w:pPr>
        <w:spacing w:before="1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Default="006B0E93" w:rsidP="00BE7955">
      <w:pPr>
        <w:spacing w:before="1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Carbon Dioxide: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Default="006B0E93" w:rsidP="00BE7955">
      <w:pPr>
        <w:spacing w:before="1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Pr="006B0E93" w:rsidRDefault="006B0E93" w:rsidP="00BE7955">
      <w:pPr>
        <w:spacing w:before="1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Default="006B0E93" w:rsidP="006B0E93">
      <w:pPr>
        <w:spacing w:after="0"/>
        <w:rPr>
          <w:rFonts w:ascii="Arial" w:hAnsi="Arial" w:cs="Arial"/>
          <w:sz w:val="20"/>
          <w:szCs w:val="20"/>
        </w:rPr>
      </w:pPr>
    </w:p>
    <w:p w:rsidR="00387E5F" w:rsidRDefault="006B0E93" w:rsidP="00387E5F">
      <w:pPr>
        <w:spacing w:after="0"/>
        <w:rPr>
          <w:rFonts w:ascii="Arial" w:hAnsi="Arial" w:cs="Arial"/>
          <w:sz w:val="20"/>
          <w:szCs w:val="20"/>
        </w:rPr>
      </w:pPr>
      <w:r w:rsidRPr="006B0E93">
        <w:rPr>
          <w:rFonts w:ascii="Arial" w:hAnsi="Arial" w:cs="Arial"/>
          <w:b/>
          <w:sz w:val="20"/>
          <w:szCs w:val="20"/>
        </w:rPr>
        <w:t>Purpose</w:t>
      </w:r>
      <w:r>
        <w:rPr>
          <w:rFonts w:ascii="Arial" w:hAnsi="Arial" w:cs="Arial"/>
          <w:b/>
          <w:sz w:val="20"/>
          <w:szCs w:val="20"/>
        </w:rPr>
        <w:t>:</w:t>
      </w:r>
      <w:r w:rsidR="00387E5F">
        <w:rPr>
          <w:rFonts w:ascii="Arial" w:hAnsi="Arial" w:cs="Arial"/>
          <w:sz w:val="20"/>
          <w:szCs w:val="20"/>
        </w:rPr>
        <w:t xml:space="preserve"> </w:t>
      </w:r>
    </w:p>
    <w:p w:rsidR="006B0E93" w:rsidRDefault="00387E5F" w:rsidP="00387E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this lab is </w:t>
      </w:r>
      <w:r w:rsidR="006B0E93">
        <w:rPr>
          <w:rFonts w:ascii="Arial" w:hAnsi="Arial" w:cs="Arial"/>
          <w:sz w:val="20"/>
          <w:szCs w:val="20"/>
        </w:rPr>
        <w:t>to classify chemical reactions as synthesis, decomposition, single displacement, or double displacement.</w:t>
      </w:r>
    </w:p>
    <w:p w:rsidR="006B0E93" w:rsidRDefault="006B0E93" w:rsidP="006B0E93">
      <w:pPr>
        <w:spacing w:after="0"/>
        <w:rPr>
          <w:rFonts w:ascii="Arial" w:hAnsi="Arial" w:cs="Arial"/>
          <w:sz w:val="20"/>
          <w:szCs w:val="20"/>
        </w:rPr>
      </w:pPr>
    </w:p>
    <w:p w:rsidR="006B0E93" w:rsidRPr="006B0E93" w:rsidRDefault="006B0E93" w:rsidP="006B0E93">
      <w:pPr>
        <w:spacing w:after="0"/>
        <w:rPr>
          <w:rFonts w:ascii="Arial" w:hAnsi="Arial" w:cs="Arial"/>
          <w:b/>
          <w:sz w:val="20"/>
          <w:szCs w:val="20"/>
        </w:rPr>
      </w:pPr>
      <w:r w:rsidRPr="006B0E93">
        <w:rPr>
          <w:rFonts w:ascii="Arial" w:hAnsi="Arial" w:cs="Arial"/>
          <w:b/>
          <w:sz w:val="20"/>
          <w:szCs w:val="20"/>
        </w:rPr>
        <w:t>Hypotheses</w:t>
      </w:r>
      <w:r>
        <w:rPr>
          <w:rFonts w:ascii="Arial" w:hAnsi="Arial" w:cs="Arial"/>
          <w:b/>
          <w:sz w:val="20"/>
          <w:szCs w:val="20"/>
        </w:rPr>
        <w:t>:</w:t>
      </w:r>
    </w:p>
    <w:p w:rsidR="006B0E93" w:rsidRDefault="006B0E93" w:rsidP="006B0E93">
      <w:pPr>
        <w:spacing w:after="0"/>
        <w:rPr>
          <w:rFonts w:ascii="Arial" w:hAnsi="Arial" w:cs="Arial"/>
          <w:sz w:val="20"/>
          <w:szCs w:val="20"/>
        </w:rPr>
      </w:pPr>
      <w:r w:rsidRPr="00387E5F">
        <w:rPr>
          <w:rFonts w:ascii="Arial" w:hAnsi="Arial" w:cs="Arial"/>
          <w:i/>
          <w:sz w:val="20"/>
          <w:szCs w:val="20"/>
        </w:rPr>
        <w:t>Read through the procedure on the next page.  Based on the reactants, determine what reaction will occur and include an “if…then” statement.</w:t>
      </w:r>
      <w:r>
        <w:rPr>
          <w:rFonts w:ascii="Arial" w:hAnsi="Arial" w:cs="Arial"/>
          <w:sz w:val="20"/>
          <w:szCs w:val="20"/>
        </w:rPr>
        <w:t xml:space="preserve"> (</w:t>
      </w:r>
      <w:r w:rsidR="00FD1E8A">
        <w:rPr>
          <w:rFonts w:ascii="Arial" w:hAnsi="Arial" w:cs="Arial"/>
          <w:sz w:val="20"/>
          <w:szCs w:val="20"/>
        </w:rPr>
        <w:t>0.5 marks each x 6 = 3</w:t>
      </w:r>
      <w:r>
        <w:rPr>
          <w:rFonts w:ascii="Arial" w:hAnsi="Arial" w:cs="Arial"/>
          <w:sz w:val="20"/>
          <w:szCs w:val="20"/>
        </w:rPr>
        <w:t xml:space="preserve"> marks – TI)</w:t>
      </w:r>
    </w:p>
    <w:p w:rsidR="006B0E93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Part 1: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Pr="006B0E93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Part 2: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Pr="006B0E93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Part 3: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Pr="006B0E93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Part 4: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Pr="006B0E93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Part 5: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Pr="006B0E93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0E93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Part 6: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D1E8A" w:rsidRPr="00FD1E8A" w:rsidRDefault="006B0E93" w:rsidP="006B0E93">
      <w:pPr>
        <w:spacing w:before="12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D1E8A" w:rsidRDefault="00FD1E8A" w:rsidP="00FD1E8A">
      <w:pPr>
        <w:spacing w:after="0"/>
        <w:rPr>
          <w:rFonts w:ascii="Arial" w:hAnsi="Arial" w:cs="Arial"/>
          <w:b/>
          <w:sz w:val="20"/>
          <w:szCs w:val="20"/>
        </w:rPr>
      </w:pPr>
    </w:p>
    <w:p w:rsidR="00FD1E8A" w:rsidRPr="00BE7955" w:rsidRDefault="00FD1E8A" w:rsidP="00FD1E8A">
      <w:pPr>
        <w:spacing w:after="0"/>
        <w:rPr>
          <w:rFonts w:ascii="Arial" w:hAnsi="Arial" w:cs="Arial"/>
          <w:b/>
          <w:sz w:val="20"/>
          <w:szCs w:val="20"/>
        </w:rPr>
      </w:pPr>
      <w:r w:rsidRPr="00BE7955">
        <w:rPr>
          <w:rFonts w:ascii="Arial" w:hAnsi="Arial" w:cs="Arial"/>
          <w:b/>
          <w:sz w:val="20"/>
          <w:szCs w:val="20"/>
        </w:rPr>
        <w:t>Safety:</w:t>
      </w:r>
    </w:p>
    <w:p w:rsidR="00FD1E8A" w:rsidRDefault="00FD1E8A" w:rsidP="00FD1E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with all chemistry labs, hair should be tied back, no dangling jewelry or scarves, safety goggles on at all times until told to remove.</w:t>
      </w:r>
    </w:p>
    <w:p w:rsidR="00FD1E8A" w:rsidRPr="00186263" w:rsidRDefault="00FD1E8A" w:rsidP="0018626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Hydrochloric acid, sodium</w:t>
      </w:r>
      <w:r w:rsidR="00186263">
        <w:rPr>
          <w:rFonts w:ascii="Arial" w:hAnsi="Arial" w:cs="Arial"/>
          <w:sz w:val="20"/>
          <w:szCs w:val="20"/>
        </w:rPr>
        <w:t xml:space="preserve"> carbonate</w:t>
      </w:r>
      <w:r>
        <w:rPr>
          <w:rFonts w:ascii="Arial" w:hAnsi="Arial" w:cs="Arial"/>
          <w:sz w:val="20"/>
          <w:szCs w:val="20"/>
        </w:rPr>
        <w:t xml:space="preserve">, </w:t>
      </w:r>
      <w:r w:rsidR="00186263">
        <w:rPr>
          <w:rFonts w:ascii="Arial" w:hAnsi="Arial" w:cs="Arial"/>
          <w:sz w:val="20"/>
          <w:szCs w:val="20"/>
        </w:rPr>
        <w:t>copper (II) sulfate</w:t>
      </w:r>
      <w:r>
        <w:rPr>
          <w:rFonts w:ascii="Arial" w:hAnsi="Arial" w:cs="Arial"/>
          <w:sz w:val="20"/>
          <w:szCs w:val="20"/>
        </w:rPr>
        <w:t>, and copper (II) chloride are skin irritants or corrosive</w:t>
      </w:r>
      <w:r w:rsidR="00186263">
        <w:rPr>
          <w:rFonts w:ascii="Arial" w:hAnsi="Arial" w:cs="Arial"/>
          <w:sz w:val="20"/>
          <w:szCs w:val="20"/>
        </w:rPr>
        <w:t>.  Avoid touching all reactants and products.</w:t>
      </w:r>
    </w:p>
    <w:p w:rsidR="00FD1E8A" w:rsidRDefault="00FD1E8A" w:rsidP="00FD1E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Sodium </w:t>
      </w:r>
      <w:r w:rsidR="00186263">
        <w:rPr>
          <w:rFonts w:ascii="Arial" w:hAnsi="Arial" w:cs="Arial"/>
          <w:sz w:val="20"/>
          <w:szCs w:val="20"/>
        </w:rPr>
        <w:t>carbonate, copper (II) sulfate</w:t>
      </w:r>
      <w:r>
        <w:rPr>
          <w:rFonts w:ascii="Arial" w:hAnsi="Arial" w:cs="Arial"/>
          <w:sz w:val="20"/>
          <w:szCs w:val="20"/>
        </w:rPr>
        <w:t>, hydrogen peroxide and copper (II) chloride are toxic.</w:t>
      </w:r>
    </w:p>
    <w:p w:rsidR="00FD1E8A" w:rsidRDefault="00FD1E8A" w:rsidP="00FD1E8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metal is flammable.</w:t>
      </w:r>
    </w:p>
    <w:p w:rsidR="00BE7955" w:rsidRPr="00BE7955" w:rsidRDefault="00BE7955" w:rsidP="006B0E93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BE7955">
        <w:rPr>
          <w:rFonts w:ascii="Arial" w:hAnsi="Arial" w:cs="Arial"/>
          <w:b/>
          <w:sz w:val="20"/>
          <w:szCs w:val="20"/>
        </w:rPr>
        <w:lastRenderedPageBreak/>
        <w:t>Materials:</w:t>
      </w:r>
    </w:p>
    <w:p w:rsidR="00BE7955" w:rsidRDefault="00BE7955" w:rsidP="00BE7955">
      <w:pPr>
        <w:pStyle w:val="ListParagraph"/>
        <w:numPr>
          <w:ilvl w:val="0"/>
          <w:numId w:val="2"/>
        </w:numPr>
        <w:spacing w:before="120" w:after="0"/>
        <w:rPr>
          <w:rFonts w:ascii="Arial" w:hAnsi="Arial" w:cs="Arial"/>
          <w:sz w:val="20"/>
          <w:szCs w:val="20"/>
        </w:rPr>
        <w:sectPr w:rsidR="00BE7955" w:rsidSect="006B0E93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10-mL graduated cylinder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tubes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tube rack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250-mL beaker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Bunsen burner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Tongs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Scoopula</w:t>
      </w:r>
      <w:proofErr w:type="spellEnd"/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Wooden splints</w:t>
      </w:r>
    </w:p>
    <w:p w:rsidR="00311348" w:rsidRDefault="00311348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Press-and-seal wrap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M hydrochloric acid solution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Zinc pieces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Hydrogen peroxide, H</w:t>
      </w:r>
      <w:r w:rsidRPr="00BE795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 w:rsidRPr="00BE795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aq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Manganese dioxide powder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bicarbonate powder</w:t>
      </w:r>
    </w:p>
    <w:p w:rsidR="00BE7955" w:rsidRDefault="00186263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 (II) sulfate solution</w:t>
      </w:r>
    </w:p>
    <w:p w:rsidR="00BE7955" w:rsidRDefault="00186263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carbonate solution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Magnesium metal ribbon</w:t>
      </w:r>
    </w:p>
    <w:p w:rsidR="00BE7955" w:rsidRDefault="00BE7955" w:rsidP="00387E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 (II) chloride solution</w:t>
      </w:r>
    </w:p>
    <w:p w:rsidR="00BE7955" w:rsidRDefault="00BE7955" w:rsidP="00BE7955">
      <w:pPr>
        <w:spacing w:before="120" w:after="0"/>
        <w:rPr>
          <w:rFonts w:ascii="Arial" w:hAnsi="Arial" w:cs="Arial"/>
          <w:sz w:val="20"/>
          <w:szCs w:val="20"/>
        </w:rPr>
        <w:sectPr w:rsidR="00BE7955" w:rsidSect="00BE7955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:rsidR="00BE7955" w:rsidRPr="00186263" w:rsidRDefault="00BE7955" w:rsidP="00BE7955">
      <w:pPr>
        <w:spacing w:before="120" w:after="0"/>
        <w:rPr>
          <w:rFonts w:ascii="Arial" w:hAnsi="Arial" w:cs="Arial"/>
          <w:sz w:val="12"/>
          <w:szCs w:val="12"/>
        </w:rPr>
      </w:pPr>
    </w:p>
    <w:p w:rsidR="00BE7955" w:rsidRPr="00387E5F" w:rsidRDefault="00BE7955" w:rsidP="00BE7955">
      <w:pPr>
        <w:spacing w:after="0"/>
        <w:rPr>
          <w:rFonts w:ascii="Arial" w:hAnsi="Arial" w:cs="Arial"/>
          <w:b/>
          <w:sz w:val="20"/>
          <w:szCs w:val="20"/>
        </w:rPr>
      </w:pPr>
      <w:r w:rsidRPr="00387E5F">
        <w:rPr>
          <w:rFonts w:ascii="Arial" w:hAnsi="Arial" w:cs="Arial"/>
          <w:b/>
          <w:sz w:val="20"/>
          <w:szCs w:val="20"/>
        </w:rPr>
        <w:t>Procedure:</w:t>
      </w:r>
    </w:p>
    <w:p w:rsidR="00BE7955" w:rsidRPr="00387E5F" w:rsidRDefault="00BE7955" w:rsidP="00BE7955">
      <w:pPr>
        <w:spacing w:after="0"/>
        <w:rPr>
          <w:rFonts w:ascii="Arial" w:hAnsi="Arial" w:cs="Arial"/>
          <w:sz w:val="8"/>
          <w:szCs w:val="8"/>
        </w:rPr>
      </w:pPr>
    </w:p>
    <w:p w:rsidR="00BE7955" w:rsidRPr="00387E5F" w:rsidRDefault="00BE7955" w:rsidP="00BE795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87E5F">
        <w:rPr>
          <w:rFonts w:ascii="Arial" w:hAnsi="Arial" w:cs="Arial"/>
          <w:sz w:val="20"/>
          <w:szCs w:val="20"/>
          <w:u w:val="single"/>
        </w:rPr>
        <w:t>Part 1 – Burning Magnesium (teacher demo)</w:t>
      </w:r>
    </w:p>
    <w:p w:rsidR="00BE7955" w:rsidRDefault="00BE7955" w:rsidP="00BE795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Polish a piece of magnesium ribbon with steel wool</w:t>
      </w:r>
    </w:p>
    <w:p w:rsidR="00BE7955" w:rsidRDefault="00BE7955" w:rsidP="00BE795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Bunsen burner to ignite the magnesium ribbon, while holding one end of the ribbon with tongs over the flame.</w:t>
      </w:r>
    </w:p>
    <w:p w:rsidR="00311348" w:rsidRDefault="00311348" w:rsidP="00BE795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your observations during ignition and the resulting product.</w:t>
      </w:r>
    </w:p>
    <w:p w:rsidR="00BE7955" w:rsidRPr="00186263" w:rsidRDefault="00BE7955" w:rsidP="00BE7955">
      <w:pPr>
        <w:spacing w:after="0"/>
        <w:rPr>
          <w:rFonts w:ascii="Arial" w:hAnsi="Arial" w:cs="Arial"/>
          <w:sz w:val="16"/>
          <w:szCs w:val="16"/>
        </w:rPr>
      </w:pPr>
    </w:p>
    <w:p w:rsidR="00BE7955" w:rsidRPr="00387E5F" w:rsidRDefault="00BE7955" w:rsidP="00BE795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87E5F">
        <w:rPr>
          <w:rFonts w:ascii="Arial" w:hAnsi="Arial" w:cs="Arial"/>
          <w:sz w:val="20"/>
          <w:szCs w:val="20"/>
          <w:u w:val="single"/>
        </w:rPr>
        <w:t>Part 2 – Zinc and Hydrochloric Acid</w:t>
      </w:r>
    </w:p>
    <w:p w:rsidR="00BE7955" w:rsidRDefault="00BE7955" w:rsidP="00BE79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a graduated cylinder, measure 5 mL of hydrochloric acid and transfer it into a test tube.</w:t>
      </w:r>
    </w:p>
    <w:p w:rsidR="00BE7955" w:rsidRDefault="00BE7955" w:rsidP="00BE79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Drop a piece of zinc metal into the test tube.</w:t>
      </w:r>
    </w:p>
    <w:p w:rsidR="00BE7955" w:rsidRDefault="00BE7955" w:rsidP="00BE79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the reaction is still occurring, do a “splint test” to determine the identity of the gas produced.  Cover the opening of the test tube with “press and seal” wrap </w:t>
      </w:r>
      <w:r w:rsidR="00311348">
        <w:rPr>
          <w:rFonts w:ascii="Arial" w:hAnsi="Arial" w:cs="Arial"/>
          <w:sz w:val="20"/>
          <w:szCs w:val="20"/>
        </w:rPr>
        <w:t>and agitate side to side for about 2 minutes to collect the gas.  Bring a burning splint to the mouth of the test tube and record the result.</w:t>
      </w:r>
    </w:p>
    <w:p w:rsidR="00311348" w:rsidRDefault="00311348" w:rsidP="00BE79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your observations of the chemical reaction.</w:t>
      </w:r>
    </w:p>
    <w:p w:rsidR="00311348" w:rsidRPr="00186263" w:rsidRDefault="00311348" w:rsidP="00311348">
      <w:pPr>
        <w:spacing w:after="0"/>
        <w:rPr>
          <w:rFonts w:ascii="Arial" w:hAnsi="Arial" w:cs="Arial"/>
          <w:sz w:val="16"/>
          <w:szCs w:val="16"/>
        </w:rPr>
      </w:pPr>
    </w:p>
    <w:p w:rsidR="00311348" w:rsidRPr="00387E5F" w:rsidRDefault="00311348" w:rsidP="0031134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87E5F">
        <w:rPr>
          <w:rFonts w:ascii="Arial" w:hAnsi="Arial" w:cs="Arial"/>
          <w:sz w:val="20"/>
          <w:szCs w:val="20"/>
          <w:u w:val="single"/>
        </w:rPr>
        <w:t xml:space="preserve">Part 3 – </w:t>
      </w:r>
      <w:r w:rsidR="00186263">
        <w:rPr>
          <w:rFonts w:ascii="Arial" w:hAnsi="Arial" w:cs="Arial"/>
          <w:sz w:val="20"/>
          <w:szCs w:val="20"/>
          <w:u w:val="single"/>
        </w:rPr>
        <w:t>Copper (II) Sulfate and Sodium Carbonate</w:t>
      </w:r>
    </w:p>
    <w:p w:rsidR="00311348" w:rsidRDefault="00311348" w:rsidP="0031134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a graduated cylinder, measure 5 mL of </w:t>
      </w:r>
      <w:r w:rsidR="00186263">
        <w:rPr>
          <w:rFonts w:ascii="Arial" w:hAnsi="Arial" w:cs="Arial"/>
          <w:sz w:val="20"/>
          <w:szCs w:val="20"/>
        </w:rPr>
        <w:t>copper (II) sulfate</w:t>
      </w:r>
      <w:r>
        <w:rPr>
          <w:rFonts w:ascii="Arial" w:hAnsi="Arial" w:cs="Arial"/>
          <w:sz w:val="20"/>
          <w:szCs w:val="20"/>
        </w:rPr>
        <w:t xml:space="preserve"> and transfer it into a test tube.</w:t>
      </w:r>
    </w:p>
    <w:p w:rsidR="00311348" w:rsidRDefault="00311348" w:rsidP="0031134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a graduated cylinder (rinse first), measure </w:t>
      </w:r>
      <w:r w:rsidR="0018626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mL of </w:t>
      </w:r>
      <w:r w:rsidR="00186263">
        <w:rPr>
          <w:rFonts w:ascii="Arial" w:hAnsi="Arial" w:cs="Arial"/>
          <w:sz w:val="20"/>
          <w:szCs w:val="20"/>
        </w:rPr>
        <w:t>sodium carbonate</w:t>
      </w:r>
      <w:r>
        <w:rPr>
          <w:rFonts w:ascii="Arial" w:hAnsi="Arial" w:cs="Arial"/>
          <w:sz w:val="20"/>
          <w:szCs w:val="20"/>
        </w:rPr>
        <w:t xml:space="preserve"> and transfer it to another test tube.</w:t>
      </w:r>
    </w:p>
    <w:p w:rsidR="00311348" w:rsidRDefault="00311348" w:rsidP="0031134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one test tube into the other.</w:t>
      </w:r>
    </w:p>
    <w:p w:rsidR="00311348" w:rsidRDefault="00311348" w:rsidP="0031134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your observations.</w:t>
      </w:r>
    </w:p>
    <w:p w:rsidR="00311348" w:rsidRPr="00186263" w:rsidRDefault="00311348" w:rsidP="00311348">
      <w:pPr>
        <w:spacing w:after="0"/>
        <w:rPr>
          <w:rFonts w:ascii="Arial" w:hAnsi="Arial" w:cs="Arial"/>
          <w:sz w:val="16"/>
          <w:szCs w:val="16"/>
        </w:rPr>
      </w:pPr>
    </w:p>
    <w:p w:rsidR="00311348" w:rsidRPr="00387E5F" w:rsidRDefault="00311348" w:rsidP="0031134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87E5F">
        <w:rPr>
          <w:rFonts w:ascii="Arial" w:hAnsi="Arial" w:cs="Arial"/>
          <w:sz w:val="20"/>
          <w:szCs w:val="20"/>
          <w:u w:val="single"/>
        </w:rPr>
        <w:t>Part 4 – Iron and Copper (II) Chloride</w:t>
      </w:r>
    </w:p>
    <w:p w:rsidR="00311348" w:rsidRDefault="00311348" w:rsidP="003113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a graduated cylinder, measure 10 mL of copper (II) chloride and transfer it into a test tube.</w:t>
      </w:r>
    </w:p>
    <w:p w:rsidR="00311348" w:rsidRDefault="00311348" w:rsidP="003113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Drop a piece of iron (steel wool, gently rolled into a ball) into the test tube.</w:t>
      </w:r>
    </w:p>
    <w:p w:rsidR="00311348" w:rsidRDefault="00311348" w:rsidP="003113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Gently agitate the test tube side to side, noting observations over a 2-minute period.</w:t>
      </w:r>
    </w:p>
    <w:p w:rsidR="00311348" w:rsidRPr="00186263" w:rsidRDefault="00311348" w:rsidP="00311348">
      <w:pPr>
        <w:spacing w:after="0"/>
        <w:rPr>
          <w:rFonts w:ascii="Arial" w:hAnsi="Arial" w:cs="Arial"/>
          <w:sz w:val="16"/>
          <w:szCs w:val="16"/>
        </w:rPr>
      </w:pPr>
    </w:p>
    <w:p w:rsidR="00311348" w:rsidRPr="00387E5F" w:rsidRDefault="00311348" w:rsidP="0031134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87E5F">
        <w:rPr>
          <w:rFonts w:ascii="Arial" w:hAnsi="Arial" w:cs="Arial"/>
          <w:sz w:val="20"/>
          <w:szCs w:val="20"/>
          <w:u w:val="single"/>
        </w:rPr>
        <w:t>Part 5 – Hydrogen Peroxide</w:t>
      </w:r>
    </w:p>
    <w:p w:rsidR="00311348" w:rsidRDefault="00311348" w:rsidP="0031134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a graduated cylinder, measure 5 mL of hydrogen peroxide and transfer it into a test tube.</w:t>
      </w:r>
    </w:p>
    <w:p w:rsidR="00311348" w:rsidRDefault="00311348" w:rsidP="0031134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a small scoop of manganese dioxide to the test tube</w:t>
      </w:r>
      <w:r w:rsidRPr="00387E5F">
        <w:rPr>
          <w:rFonts w:ascii="Arial" w:hAnsi="Arial" w:cs="Arial"/>
          <w:i/>
          <w:sz w:val="20"/>
          <w:szCs w:val="20"/>
        </w:rPr>
        <w:t>.</w:t>
      </w:r>
      <w:r w:rsidR="00387E5F" w:rsidRPr="00387E5F">
        <w:rPr>
          <w:rFonts w:ascii="Arial" w:hAnsi="Arial" w:cs="Arial"/>
          <w:i/>
          <w:sz w:val="20"/>
          <w:szCs w:val="20"/>
        </w:rPr>
        <w:t xml:space="preserve"> **Note that manganese dioxide is not considered a reactant – it is simply a catalyst to speed the reaction along**</w:t>
      </w:r>
    </w:p>
    <w:p w:rsidR="00311348" w:rsidRDefault="00311348" w:rsidP="0031134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the reaction is still occurring (within the first 30 seconds), do a “splint test” to determine the identity of the gas produced.  Place a glowing splint into the mouth of the test tube and record the result.</w:t>
      </w:r>
    </w:p>
    <w:p w:rsidR="00311348" w:rsidRDefault="00311348" w:rsidP="0031134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your observations of the chemical reaction.</w:t>
      </w:r>
    </w:p>
    <w:p w:rsidR="00311348" w:rsidRPr="00186263" w:rsidRDefault="00311348" w:rsidP="00311348">
      <w:pPr>
        <w:spacing w:after="0"/>
        <w:rPr>
          <w:rFonts w:ascii="Arial" w:hAnsi="Arial" w:cs="Arial"/>
          <w:sz w:val="16"/>
          <w:szCs w:val="16"/>
        </w:rPr>
      </w:pPr>
    </w:p>
    <w:p w:rsidR="00311348" w:rsidRPr="00387E5F" w:rsidRDefault="00311348" w:rsidP="0031134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87E5F">
        <w:rPr>
          <w:rFonts w:ascii="Arial" w:hAnsi="Arial" w:cs="Arial"/>
          <w:sz w:val="20"/>
          <w:szCs w:val="20"/>
          <w:u w:val="single"/>
        </w:rPr>
        <w:t>Part 6 – Sodium Bicarbonate (baking soda) and Hydrochloric Acid</w:t>
      </w:r>
    </w:p>
    <w:p w:rsidR="00311348" w:rsidRDefault="00311348" w:rsidP="0031134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a graduated cylinder, measure 5 mL of hydrochloric acid and pour it into a test tube.</w:t>
      </w:r>
    </w:p>
    <w:p w:rsidR="00311348" w:rsidRDefault="00311348" w:rsidP="0031134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a small scoop of sodium bicarbonate to the test tube.</w:t>
      </w:r>
    </w:p>
    <w:p w:rsidR="00311348" w:rsidRDefault="00311348" w:rsidP="00311348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the reaction is still occurring (within the first 30 seconds), do a “splint test”</w:t>
      </w:r>
      <w:r w:rsidR="00387E5F">
        <w:rPr>
          <w:rFonts w:ascii="Arial" w:hAnsi="Arial" w:cs="Arial"/>
          <w:sz w:val="20"/>
          <w:szCs w:val="20"/>
        </w:rPr>
        <w:t xml:space="preserve"> to determine the identit</w:t>
      </w:r>
      <w:r>
        <w:rPr>
          <w:rFonts w:ascii="Arial" w:hAnsi="Arial" w:cs="Arial"/>
          <w:sz w:val="20"/>
          <w:szCs w:val="20"/>
        </w:rPr>
        <w:t>y of the gas produced.  Using “press and seal” wrap, cover the opening of the test tube to collect the gas.</w:t>
      </w:r>
      <w:r w:rsidR="00387E5F">
        <w:rPr>
          <w:rFonts w:ascii="Arial" w:hAnsi="Arial" w:cs="Arial"/>
          <w:sz w:val="20"/>
          <w:szCs w:val="20"/>
        </w:rPr>
        <w:t xml:space="preserve">  Place a burning splint into the mouth of the test tube and record the result.</w:t>
      </w:r>
    </w:p>
    <w:p w:rsidR="00387E5F" w:rsidRPr="00387E5F" w:rsidRDefault="00387E5F" w:rsidP="00387E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your observations of the chemical reaction.</w:t>
      </w:r>
    </w:p>
    <w:p w:rsidR="00387E5F" w:rsidRPr="00A151A9" w:rsidRDefault="00387E5F" w:rsidP="00387E5F">
      <w:pPr>
        <w:spacing w:after="0"/>
        <w:rPr>
          <w:rFonts w:ascii="Arial" w:hAnsi="Arial" w:cs="Arial"/>
          <w:b/>
          <w:sz w:val="20"/>
          <w:szCs w:val="20"/>
        </w:rPr>
      </w:pPr>
      <w:r w:rsidRPr="00A151A9">
        <w:rPr>
          <w:rFonts w:ascii="Arial" w:hAnsi="Arial" w:cs="Arial"/>
          <w:b/>
          <w:sz w:val="20"/>
          <w:szCs w:val="20"/>
        </w:rPr>
        <w:lastRenderedPageBreak/>
        <w:t>Observations</w:t>
      </w:r>
      <w:r w:rsidR="00EB18C0">
        <w:rPr>
          <w:rFonts w:ascii="Arial" w:hAnsi="Arial" w:cs="Arial"/>
          <w:b/>
          <w:sz w:val="20"/>
          <w:szCs w:val="20"/>
        </w:rPr>
        <w:t>:</w:t>
      </w:r>
      <w:r w:rsidR="00EB18C0">
        <w:rPr>
          <w:rFonts w:ascii="Arial" w:hAnsi="Arial" w:cs="Arial"/>
          <w:i/>
          <w:sz w:val="20"/>
          <w:szCs w:val="20"/>
        </w:rPr>
        <w:t xml:space="preserve"> </w:t>
      </w:r>
      <w:r w:rsidR="00A151A9" w:rsidRPr="00A151A9">
        <w:rPr>
          <w:rFonts w:ascii="Arial" w:hAnsi="Arial" w:cs="Arial"/>
          <w:i/>
          <w:sz w:val="20"/>
          <w:szCs w:val="20"/>
        </w:rPr>
        <w:t>2 details for each reactant</w:t>
      </w:r>
      <w:r w:rsidR="0049664F">
        <w:rPr>
          <w:rFonts w:ascii="Arial" w:hAnsi="Arial" w:cs="Arial"/>
          <w:i/>
          <w:sz w:val="20"/>
          <w:szCs w:val="20"/>
        </w:rPr>
        <w:t xml:space="preserve"> (0.5 marks x 10 = 5 marks)</w:t>
      </w:r>
      <w:r w:rsidR="00A151A9" w:rsidRPr="00A151A9">
        <w:rPr>
          <w:rFonts w:ascii="Arial" w:hAnsi="Arial" w:cs="Arial"/>
          <w:i/>
          <w:sz w:val="20"/>
          <w:szCs w:val="20"/>
        </w:rPr>
        <w:t>,</w:t>
      </w:r>
      <w:r w:rsidR="00A151A9">
        <w:rPr>
          <w:rFonts w:ascii="Arial" w:hAnsi="Arial" w:cs="Arial"/>
          <w:i/>
          <w:sz w:val="20"/>
          <w:szCs w:val="20"/>
        </w:rPr>
        <w:t xml:space="preserve"> 2 chemical changes to products </w:t>
      </w:r>
      <w:r w:rsidR="0049664F">
        <w:rPr>
          <w:rFonts w:ascii="Arial" w:hAnsi="Arial" w:cs="Arial"/>
          <w:i/>
          <w:sz w:val="20"/>
          <w:szCs w:val="20"/>
        </w:rPr>
        <w:t xml:space="preserve">(2 marks each x 6 = 12 marks) </w:t>
      </w:r>
      <w:r w:rsidR="00A151A9">
        <w:rPr>
          <w:rFonts w:ascii="Arial" w:hAnsi="Arial" w:cs="Arial"/>
          <w:i/>
          <w:sz w:val="20"/>
          <w:szCs w:val="20"/>
        </w:rPr>
        <w:t xml:space="preserve">and </w:t>
      </w:r>
      <w:r w:rsidR="00EB18C0">
        <w:rPr>
          <w:rFonts w:ascii="Arial" w:hAnsi="Arial" w:cs="Arial"/>
          <w:i/>
          <w:sz w:val="20"/>
          <w:szCs w:val="20"/>
        </w:rPr>
        <w:t>gas test results where necessary</w:t>
      </w:r>
      <w:r w:rsidR="0049664F">
        <w:rPr>
          <w:rFonts w:ascii="Arial" w:hAnsi="Arial" w:cs="Arial"/>
          <w:i/>
          <w:sz w:val="20"/>
          <w:szCs w:val="20"/>
        </w:rPr>
        <w:t xml:space="preserve"> (1 mark each x 3 = 3 marks)</w:t>
      </w:r>
      <w:r w:rsidR="00A151A9">
        <w:rPr>
          <w:rFonts w:ascii="Arial" w:hAnsi="Arial" w:cs="Arial"/>
          <w:i/>
          <w:sz w:val="20"/>
          <w:szCs w:val="20"/>
        </w:rPr>
        <w:t xml:space="preserve"> </w:t>
      </w:r>
      <w:r w:rsidR="00EB18C0">
        <w:rPr>
          <w:rFonts w:ascii="Arial" w:hAnsi="Arial" w:cs="Arial"/>
          <w:i/>
          <w:sz w:val="20"/>
          <w:szCs w:val="20"/>
        </w:rPr>
        <w:t xml:space="preserve">         (</w:t>
      </w:r>
      <w:r w:rsidR="00A151A9">
        <w:rPr>
          <w:rFonts w:ascii="Arial" w:hAnsi="Arial" w:cs="Arial"/>
          <w:i/>
          <w:sz w:val="20"/>
          <w:szCs w:val="20"/>
        </w:rPr>
        <w:t>2</w:t>
      </w:r>
      <w:r w:rsidR="0049664F">
        <w:rPr>
          <w:rFonts w:ascii="Arial" w:hAnsi="Arial" w:cs="Arial"/>
          <w:i/>
          <w:sz w:val="20"/>
          <w:szCs w:val="20"/>
        </w:rPr>
        <w:t>0 TOTAL</w:t>
      </w:r>
      <w:r w:rsidR="00A151A9">
        <w:rPr>
          <w:rFonts w:ascii="Arial" w:hAnsi="Arial" w:cs="Arial"/>
          <w:i/>
          <w:sz w:val="20"/>
          <w:szCs w:val="20"/>
        </w:rPr>
        <w:t xml:space="preserve"> – C)</w:t>
      </w:r>
    </w:p>
    <w:p w:rsidR="00387E5F" w:rsidRPr="00A151A9" w:rsidRDefault="00387E5F" w:rsidP="00387E5F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358"/>
        <w:gridCol w:w="3960"/>
        <w:gridCol w:w="4410"/>
      </w:tblGrid>
      <w:tr w:rsidR="00387E5F" w:rsidTr="00FD1E8A">
        <w:tc>
          <w:tcPr>
            <w:tcW w:w="2358" w:type="dxa"/>
          </w:tcPr>
          <w:p w:rsidR="00387E5F" w:rsidRPr="00387E5F" w:rsidRDefault="00387E5F" w:rsidP="00A151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E5F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3960" w:type="dxa"/>
          </w:tcPr>
          <w:p w:rsidR="00387E5F" w:rsidRPr="00387E5F" w:rsidRDefault="00387E5F" w:rsidP="00A151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E5F">
              <w:rPr>
                <w:rFonts w:ascii="Arial" w:hAnsi="Arial" w:cs="Arial"/>
                <w:b/>
                <w:sz w:val="20"/>
                <w:szCs w:val="20"/>
              </w:rPr>
              <w:t>Reactants</w:t>
            </w:r>
          </w:p>
        </w:tc>
        <w:tc>
          <w:tcPr>
            <w:tcW w:w="4410" w:type="dxa"/>
          </w:tcPr>
          <w:p w:rsidR="00387E5F" w:rsidRPr="00387E5F" w:rsidRDefault="00387E5F" w:rsidP="00A151A9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E5F">
              <w:rPr>
                <w:rFonts w:ascii="Arial" w:hAnsi="Arial" w:cs="Arial"/>
                <w:b/>
                <w:sz w:val="20"/>
                <w:szCs w:val="20"/>
              </w:rPr>
              <w:t>Products</w:t>
            </w:r>
          </w:p>
        </w:tc>
      </w:tr>
      <w:tr w:rsidR="00387E5F" w:rsidTr="00FD1E8A">
        <w:tc>
          <w:tcPr>
            <w:tcW w:w="2358" w:type="dxa"/>
          </w:tcPr>
          <w:p w:rsidR="00A151A9" w:rsidRDefault="00387E5F" w:rsidP="00A151A9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</w:t>
            </w:r>
          </w:p>
          <w:p w:rsidR="00387E5F" w:rsidRDefault="00387E5F" w:rsidP="0049664F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Burning </w:t>
            </w:r>
            <w:r w:rsidR="00A151A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Magnesium</w:t>
            </w:r>
            <w:r w:rsidR="00A15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1A9">
              <w:rPr>
                <w:rFonts w:ascii="Arial" w:hAnsi="Arial" w:cs="Arial"/>
                <w:sz w:val="20"/>
                <w:szCs w:val="20"/>
              </w:rPr>
              <w:tab/>
              <w:t>/</w:t>
            </w:r>
            <w:r w:rsidR="0049664F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960" w:type="dxa"/>
          </w:tcPr>
          <w:p w:rsidR="00387E5F" w:rsidRDefault="00387E5F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87E5F" w:rsidRDefault="00387E5F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1A9" w:rsidTr="00FD1E8A">
        <w:trPr>
          <w:trHeight w:val="885"/>
        </w:trPr>
        <w:tc>
          <w:tcPr>
            <w:tcW w:w="2358" w:type="dxa"/>
            <w:vMerge w:val="restart"/>
          </w:tcPr>
          <w:p w:rsidR="00A151A9" w:rsidRDefault="00A151A9" w:rsidP="00A151A9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</w:t>
            </w:r>
          </w:p>
          <w:p w:rsidR="00A151A9" w:rsidRDefault="00A151A9" w:rsidP="0049664F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Zinc + Hydrochloric Acid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/</w:t>
            </w:r>
            <w:r w:rsidR="004966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1A9" w:rsidTr="00FD1E8A">
        <w:trPr>
          <w:trHeight w:val="885"/>
        </w:trPr>
        <w:tc>
          <w:tcPr>
            <w:tcW w:w="2358" w:type="dxa"/>
            <w:vMerge/>
          </w:tcPr>
          <w:p w:rsidR="00A151A9" w:rsidRDefault="00A151A9" w:rsidP="00A151A9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1A9" w:rsidTr="00FD1E8A">
        <w:trPr>
          <w:trHeight w:val="885"/>
        </w:trPr>
        <w:tc>
          <w:tcPr>
            <w:tcW w:w="2358" w:type="dxa"/>
            <w:vMerge w:val="restart"/>
          </w:tcPr>
          <w:p w:rsidR="00A151A9" w:rsidRDefault="00A151A9" w:rsidP="00A151A9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</w:t>
            </w:r>
          </w:p>
          <w:p w:rsidR="00A151A9" w:rsidRDefault="00186263" w:rsidP="0049664F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Copper (II</w:t>
            </w:r>
            <w:r w:rsidR="00D966F3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Sulfate + Sodium Carbonate</w:t>
            </w:r>
            <w:r w:rsidR="00A151A9">
              <w:rPr>
                <w:rFonts w:ascii="Arial" w:hAnsi="Arial" w:cs="Arial"/>
                <w:sz w:val="20"/>
                <w:szCs w:val="20"/>
              </w:rPr>
              <w:tab/>
            </w:r>
            <w:r w:rsidR="00A151A9">
              <w:rPr>
                <w:rFonts w:ascii="Arial" w:hAnsi="Arial" w:cs="Arial"/>
                <w:sz w:val="20"/>
                <w:szCs w:val="20"/>
              </w:rPr>
              <w:tab/>
              <w:t>/</w:t>
            </w:r>
            <w:r w:rsidR="004966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1A9" w:rsidTr="00FD1E8A">
        <w:trPr>
          <w:trHeight w:val="885"/>
        </w:trPr>
        <w:tc>
          <w:tcPr>
            <w:tcW w:w="2358" w:type="dxa"/>
            <w:vMerge/>
          </w:tcPr>
          <w:p w:rsidR="00A151A9" w:rsidRDefault="00A151A9" w:rsidP="00A151A9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1A9" w:rsidTr="00FD1E8A">
        <w:trPr>
          <w:trHeight w:val="885"/>
        </w:trPr>
        <w:tc>
          <w:tcPr>
            <w:tcW w:w="2358" w:type="dxa"/>
            <w:vMerge w:val="restart"/>
          </w:tcPr>
          <w:p w:rsidR="00A151A9" w:rsidRDefault="00A151A9" w:rsidP="00A151A9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4</w:t>
            </w:r>
          </w:p>
          <w:p w:rsidR="00A151A9" w:rsidRDefault="00A151A9" w:rsidP="0049664F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 + Copper (II) Chloride</w:t>
            </w:r>
            <w:r>
              <w:rPr>
                <w:rFonts w:ascii="Arial" w:hAnsi="Arial" w:cs="Arial"/>
                <w:sz w:val="20"/>
                <w:szCs w:val="20"/>
              </w:rPr>
              <w:tab/>
              <w:t>/</w:t>
            </w:r>
            <w:r w:rsidR="004966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1A9" w:rsidTr="00FD1E8A">
        <w:trPr>
          <w:trHeight w:val="885"/>
        </w:trPr>
        <w:tc>
          <w:tcPr>
            <w:tcW w:w="2358" w:type="dxa"/>
            <w:vMerge/>
          </w:tcPr>
          <w:p w:rsidR="00A151A9" w:rsidRDefault="00A151A9" w:rsidP="00A151A9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E5F" w:rsidTr="00FD1E8A">
        <w:tc>
          <w:tcPr>
            <w:tcW w:w="2358" w:type="dxa"/>
          </w:tcPr>
          <w:p w:rsidR="00387E5F" w:rsidRDefault="00387E5F" w:rsidP="00A151A9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5</w:t>
            </w:r>
          </w:p>
          <w:p w:rsidR="00A151A9" w:rsidRDefault="00387E5F" w:rsidP="0049664F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Hydrogen Peroxide </w:t>
            </w:r>
            <w:r w:rsidR="00A151A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51A9">
              <w:rPr>
                <w:rFonts w:ascii="Arial" w:hAnsi="Arial" w:cs="Arial"/>
                <w:sz w:val="20"/>
                <w:szCs w:val="20"/>
              </w:rPr>
              <w:tab/>
            </w:r>
            <w:r w:rsidR="00A151A9">
              <w:rPr>
                <w:rFonts w:ascii="Arial" w:hAnsi="Arial" w:cs="Arial"/>
                <w:sz w:val="20"/>
                <w:szCs w:val="20"/>
              </w:rPr>
              <w:tab/>
              <w:t>/</w:t>
            </w:r>
            <w:r w:rsidR="0049664F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3960" w:type="dxa"/>
          </w:tcPr>
          <w:p w:rsidR="00387E5F" w:rsidRDefault="00387E5F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87E5F" w:rsidRDefault="00387E5F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1A9" w:rsidTr="00FD1E8A">
        <w:trPr>
          <w:trHeight w:val="885"/>
        </w:trPr>
        <w:tc>
          <w:tcPr>
            <w:tcW w:w="2358" w:type="dxa"/>
            <w:vMerge w:val="restart"/>
          </w:tcPr>
          <w:p w:rsidR="00A151A9" w:rsidRDefault="00A151A9" w:rsidP="00A151A9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6</w:t>
            </w:r>
          </w:p>
          <w:p w:rsidR="00A151A9" w:rsidRDefault="00A151A9" w:rsidP="0049664F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Sodium Bi</w:t>
            </w:r>
            <w:r w:rsidR="00186263">
              <w:rPr>
                <w:rFonts w:ascii="Arial" w:hAnsi="Arial" w:cs="Arial"/>
                <w:sz w:val="20"/>
                <w:szCs w:val="20"/>
              </w:rPr>
              <w:t>carbonate + Hydrochloric Acid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8626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86263">
              <w:rPr>
                <w:rFonts w:ascii="Arial" w:hAnsi="Arial" w:cs="Arial"/>
                <w:sz w:val="20"/>
                <w:szCs w:val="20"/>
              </w:rPr>
              <w:tab/>
            </w:r>
            <w:r w:rsidR="0018626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966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1A9" w:rsidTr="00FD1E8A">
        <w:trPr>
          <w:trHeight w:val="885"/>
        </w:trPr>
        <w:tc>
          <w:tcPr>
            <w:tcW w:w="2358" w:type="dxa"/>
            <w:vMerge/>
          </w:tcPr>
          <w:p w:rsidR="00A151A9" w:rsidRDefault="00A151A9" w:rsidP="00A151A9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A151A9" w:rsidRDefault="00A151A9" w:rsidP="00FD1E8A">
            <w:pPr>
              <w:spacing w:before="480" w:after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vMerge/>
          </w:tcPr>
          <w:p w:rsidR="00A151A9" w:rsidRDefault="00A151A9" w:rsidP="00A151A9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1A9" w:rsidRPr="002A0EB6" w:rsidRDefault="00A151A9" w:rsidP="00387E5F">
      <w:pPr>
        <w:spacing w:after="0"/>
        <w:rPr>
          <w:rFonts w:ascii="Arial" w:hAnsi="Arial" w:cs="Arial"/>
          <w:b/>
          <w:sz w:val="20"/>
          <w:szCs w:val="20"/>
        </w:rPr>
      </w:pPr>
      <w:r w:rsidRPr="002A0EB6">
        <w:rPr>
          <w:rFonts w:ascii="Arial" w:hAnsi="Arial" w:cs="Arial"/>
          <w:b/>
          <w:sz w:val="20"/>
          <w:szCs w:val="20"/>
        </w:rPr>
        <w:lastRenderedPageBreak/>
        <w:t>Discussion Questions</w:t>
      </w:r>
      <w:r w:rsidR="002A0EB6">
        <w:rPr>
          <w:rFonts w:ascii="Arial" w:hAnsi="Arial" w:cs="Arial"/>
          <w:b/>
          <w:sz w:val="20"/>
          <w:szCs w:val="20"/>
        </w:rPr>
        <w:t>:</w:t>
      </w:r>
    </w:p>
    <w:p w:rsidR="00A151A9" w:rsidRPr="002A0EB6" w:rsidRDefault="00A151A9" w:rsidP="00387E5F">
      <w:pPr>
        <w:spacing w:after="0"/>
        <w:rPr>
          <w:rFonts w:ascii="Arial" w:hAnsi="Arial" w:cs="Arial"/>
          <w:sz w:val="8"/>
          <w:szCs w:val="8"/>
        </w:rPr>
      </w:pPr>
    </w:p>
    <w:p w:rsidR="00A151A9" w:rsidRPr="002A0EB6" w:rsidRDefault="00A151A9" w:rsidP="002A0EB6">
      <w:pPr>
        <w:spacing w:after="0"/>
        <w:rPr>
          <w:rFonts w:ascii="Arial" w:hAnsi="Arial" w:cs="Arial"/>
          <w:sz w:val="20"/>
          <w:szCs w:val="20"/>
        </w:rPr>
      </w:pPr>
      <w:r w:rsidRPr="002A0EB6">
        <w:rPr>
          <w:rFonts w:ascii="Arial" w:hAnsi="Arial" w:cs="Arial"/>
          <w:sz w:val="20"/>
          <w:szCs w:val="20"/>
        </w:rPr>
        <w:t>For each part:</w:t>
      </w:r>
    </w:p>
    <w:p w:rsidR="00A151A9" w:rsidRDefault="00A151A9" w:rsidP="00A151A9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the </w:t>
      </w:r>
      <w:r w:rsidRPr="002A0EB6">
        <w:rPr>
          <w:rFonts w:ascii="Arial" w:hAnsi="Arial" w:cs="Arial"/>
          <w:b/>
          <w:sz w:val="20"/>
          <w:szCs w:val="20"/>
        </w:rPr>
        <w:t>TYPE</w:t>
      </w:r>
      <w:r>
        <w:rPr>
          <w:rFonts w:ascii="Arial" w:hAnsi="Arial" w:cs="Arial"/>
          <w:sz w:val="20"/>
          <w:szCs w:val="20"/>
        </w:rPr>
        <w:t xml:space="preserve"> of reaction</w:t>
      </w:r>
      <w:r w:rsidR="002A0EB6">
        <w:rPr>
          <w:rFonts w:ascii="Arial" w:hAnsi="Arial" w:cs="Arial"/>
          <w:sz w:val="20"/>
          <w:szCs w:val="20"/>
        </w:rPr>
        <w:t xml:space="preserve"> (</w:t>
      </w:r>
      <w:r w:rsidR="0049664F">
        <w:rPr>
          <w:rFonts w:ascii="Arial" w:hAnsi="Arial" w:cs="Arial"/>
          <w:sz w:val="20"/>
          <w:szCs w:val="20"/>
        </w:rPr>
        <w:t>0.5</w:t>
      </w:r>
      <w:r w:rsidR="002A0EB6">
        <w:rPr>
          <w:rFonts w:ascii="Arial" w:hAnsi="Arial" w:cs="Arial"/>
          <w:sz w:val="20"/>
          <w:szCs w:val="20"/>
        </w:rPr>
        <w:t xml:space="preserve"> mark</w:t>
      </w:r>
      <w:r w:rsidR="0049664F">
        <w:rPr>
          <w:rFonts w:ascii="Arial" w:hAnsi="Arial" w:cs="Arial"/>
          <w:sz w:val="20"/>
          <w:szCs w:val="20"/>
        </w:rPr>
        <w:t>s</w:t>
      </w:r>
      <w:r w:rsidR="002A0EB6">
        <w:rPr>
          <w:rFonts w:ascii="Arial" w:hAnsi="Arial" w:cs="Arial"/>
          <w:sz w:val="20"/>
          <w:szCs w:val="20"/>
        </w:rPr>
        <w:t xml:space="preserve"> each x 6 = </w:t>
      </w:r>
      <w:r w:rsidR="0049664F">
        <w:rPr>
          <w:rFonts w:ascii="Arial" w:hAnsi="Arial" w:cs="Arial"/>
          <w:sz w:val="20"/>
          <w:szCs w:val="20"/>
        </w:rPr>
        <w:t>3</w:t>
      </w:r>
      <w:r w:rsidR="002A0EB6">
        <w:rPr>
          <w:rFonts w:ascii="Arial" w:hAnsi="Arial" w:cs="Arial"/>
          <w:sz w:val="20"/>
          <w:szCs w:val="20"/>
        </w:rPr>
        <w:t xml:space="preserve"> marks </w:t>
      </w:r>
      <w:r w:rsidR="0098478B">
        <w:rPr>
          <w:rFonts w:ascii="Arial" w:hAnsi="Arial" w:cs="Arial"/>
          <w:sz w:val="20"/>
          <w:szCs w:val="20"/>
        </w:rPr>
        <w:t>TI</w:t>
      </w:r>
      <w:r w:rsidR="002A0EB6">
        <w:rPr>
          <w:rFonts w:ascii="Arial" w:hAnsi="Arial" w:cs="Arial"/>
          <w:sz w:val="20"/>
          <w:szCs w:val="20"/>
        </w:rPr>
        <w:t>)</w:t>
      </w:r>
    </w:p>
    <w:p w:rsidR="00A151A9" w:rsidRDefault="00A151A9" w:rsidP="00A151A9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the </w:t>
      </w:r>
      <w:r w:rsidRPr="002A0EB6">
        <w:rPr>
          <w:rFonts w:ascii="Arial" w:hAnsi="Arial" w:cs="Arial"/>
          <w:b/>
          <w:sz w:val="20"/>
          <w:szCs w:val="20"/>
        </w:rPr>
        <w:t>WORD EQUATION</w:t>
      </w:r>
      <w:r w:rsidR="002A0EB6">
        <w:rPr>
          <w:rFonts w:ascii="Arial" w:hAnsi="Arial" w:cs="Arial"/>
          <w:sz w:val="20"/>
          <w:szCs w:val="20"/>
        </w:rPr>
        <w:t xml:space="preserve"> (</w:t>
      </w:r>
      <w:r w:rsidR="0049664F">
        <w:rPr>
          <w:rFonts w:ascii="Arial" w:hAnsi="Arial" w:cs="Arial"/>
          <w:sz w:val="20"/>
          <w:szCs w:val="20"/>
        </w:rPr>
        <w:t>0.5</w:t>
      </w:r>
      <w:r w:rsidR="002A0EB6">
        <w:rPr>
          <w:rFonts w:ascii="Arial" w:hAnsi="Arial" w:cs="Arial"/>
          <w:sz w:val="20"/>
          <w:szCs w:val="20"/>
        </w:rPr>
        <w:t xml:space="preserve"> mark</w:t>
      </w:r>
      <w:r w:rsidR="0049664F">
        <w:rPr>
          <w:rFonts w:ascii="Arial" w:hAnsi="Arial" w:cs="Arial"/>
          <w:sz w:val="20"/>
          <w:szCs w:val="20"/>
        </w:rPr>
        <w:t>s</w:t>
      </w:r>
      <w:r w:rsidR="002A0EB6">
        <w:rPr>
          <w:rFonts w:ascii="Arial" w:hAnsi="Arial" w:cs="Arial"/>
          <w:sz w:val="20"/>
          <w:szCs w:val="20"/>
        </w:rPr>
        <w:t xml:space="preserve"> each x 6 = </w:t>
      </w:r>
      <w:r w:rsidR="0049664F">
        <w:rPr>
          <w:rFonts w:ascii="Arial" w:hAnsi="Arial" w:cs="Arial"/>
          <w:sz w:val="20"/>
          <w:szCs w:val="20"/>
        </w:rPr>
        <w:t>3</w:t>
      </w:r>
      <w:r w:rsidR="002A0EB6">
        <w:rPr>
          <w:rFonts w:ascii="Arial" w:hAnsi="Arial" w:cs="Arial"/>
          <w:sz w:val="20"/>
          <w:szCs w:val="20"/>
        </w:rPr>
        <w:t xml:space="preserve"> marks TI)</w:t>
      </w:r>
    </w:p>
    <w:p w:rsidR="002A0EB6" w:rsidRDefault="00A151A9" w:rsidP="002A0EB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the </w:t>
      </w:r>
      <w:r w:rsidRPr="002A0EB6">
        <w:rPr>
          <w:rFonts w:ascii="Arial" w:hAnsi="Arial" w:cs="Arial"/>
          <w:b/>
          <w:sz w:val="20"/>
          <w:szCs w:val="20"/>
        </w:rPr>
        <w:t>BALANCED CHEMICAL EQUATION</w:t>
      </w:r>
      <w:r w:rsidR="002A0EB6">
        <w:rPr>
          <w:rFonts w:ascii="Arial" w:hAnsi="Arial" w:cs="Arial"/>
          <w:sz w:val="20"/>
          <w:szCs w:val="20"/>
        </w:rPr>
        <w:t xml:space="preserve"> (2 marks each x 6 = 12 marks TI)</w:t>
      </w:r>
    </w:p>
    <w:p w:rsidR="002A0EB6" w:rsidRPr="00FD1E8A" w:rsidRDefault="002A0EB6" w:rsidP="002A0EB6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9270"/>
      </w:tblGrid>
      <w:tr w:rsidR="002A0EB6" w:rsidTr="002A0EB6">
        <w:tc>
          <w:tcPr>
            <w:tcW w:w="1278" w:type="dxa"/>
          </w:tcPr>
          <w:p w:rsidR="002A0EB6" w:rsidRPr="002A0EB6" w:rsidRDefault="002A0EB6" w:rsidP="0098478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EB6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9270" w:type="dxa"/>
          </w:tcPr>
          <w:p w:rsidR="002A0EB6" w:rsidRPr="002A0EB6" w:rsidRDefault="002A0EB6" w:rsidP="0098478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 w:val="restart"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</w:t>
            </w:r>
          </w:p>
        </w:tc>
        <w:tc>
          <w:tcPr>
            <w:tcW w:w="9270" w:type="dxa"/>
          </w:tcPr>
          <w:p w:rsidR="002A0EB6" w:rsidRDefault="002A0EB6" w:rsidP="002A0E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FD1E8A">
            <w:pPr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2A0EB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Balanced: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 w:val="restart"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</w:t>
            </w:r>
          </w:p>
        </w:tc>
        <w:tc>
          <w:tcPr>
            <w:tcW w:w="9270" w:type="dxa"/>
          </w:tcPr>
          <w:p w:rsidR="002A0EB6" w:rsidRDefault="002A0EB6" w:rsidP="009307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FD1E8A">
            <w:pPr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93070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Balanced: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 w:val="restart"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</w:t>
            </w:r>
          </w:p>
        </w:tc>
        <w:tc>
          <w:tcPr>
            <w:tcW w:w="9270" w:type="dxa"/>
          </w:tcPr>
          <w:p w:rsidR="002A0EB6" w:rsidRDefault="002A0EB6" w:rsidP="009307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FD1E8A">
            <w:pPr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93070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Balanced: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 w:val="restart"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4</w:t>
            </w:r>
          </w:p>
        </w:tc>
        <w:tc>
          <w:tcPr>
            <w:tcW w:w="9270" w:type="dxa"/>
          </w:tcPr>
          <w:p w:rsidR="002A0EB6" w:rsidRDefault="002A0EB6" w:rsidP="009307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FD1E8A">
            <w:pPr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93070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Balanced: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 w:val="restart"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5</w:t>
            </w:r>
          </w:p>
        </w:tc>
        <w:tc>
          <w:tcPr>
            <w:tcW w:w="9270" w:type="dxa"/>
          </w:tcPr>
          <w:p w:rsidR="002A0EB6" w:rsidRDefault="002A0EB6" w:rsidP="009307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FD1E8A">
            <w:pPr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93070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Balanced: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 w:val="restart"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6</w:t>
            </w:r>
          </w:p>
        </w:tc>
        <w:tc>
          <w:tcPr>
            <w:tcW w:w="9270" w:type="dxa"/>
          </w:tcPr>
          <w:p w:rsidR="002A0EB6" w:rsidRDefault="002A0EB6" w:rsidP="009307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FD1E8A">
            <w:pPr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Word:</w:t>
            </w:r>
          </w:p>
        </w:tc>
      </w:tr>
      <w:tr w:rsidR="002A0EB6" w:rsidTr="002A0EB6">
        <w:trPr>
          <w:trHeight w:val="315"/>
        </w:trPr>
        <w:tc>
          <w:tcPr>
            <w:tcW w:w="1278" w:type="dxa"/>
            <w:vMerge/>
          </w:tcPr>
          <w:p w:rsidR="002A0EB6" w:rsidRDefault="002A0EB6" w:rsidP="002A0EB6">
            <w:pPr>
              <w:spacing w:before="360" w:after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0" w:type="dxa"/>
          </w:tcPr>
          <w:p w:rsidR="002A0EB6" w:rsidRDefault="002A0EB6" w:rsidP="0093070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Balanced:</w:t>
            </w:r>
          </w:p>
        </w:tc>
      </w:tr>
    </w:tbl>
    <w:p w:rsidR="002A0EB6" w:rsidRPr="002A0EB6" w:rsidRDefault="002A0EB6" w:rsidP="002A0EB6">
      <w:pPr>
        <w:spacing w:after="0"/>
        <w:rPr>
          <w:rFonts w:ascii="Arial" w:hAnsi="Arial" w:cs="Arial"/>
          <w:sz w:val="20"/>
          <w:szCs w:val="20"/>
        </w:rPr>
      </w:pPr>
    </w:p>
    <w:sectPr w:rsidR="002A0EB6" w:rsidRPr="002A0EB6" w:rsidSect="00BE7955">
      <w:type w:val="continuous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0FC"/>
    <w:multiLevelType w:val="hybridMultilevel"/>
    <w:tmpl w:val="19B4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600"/>
    <w:multiLevelType w:val="hybridMultilevel"/>
    <w:tmpl w:val="FB5E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3CD4"/>
    <w:multiLevelType w:val="hybridMultilevel"/>
    <w:tmpl w:val="B662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8478A"/>
    <w:multiLevelType w:val="hybridMultilevel"/>
    <w:tmpl w:val="3F08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938A6"/>
    <w:multiLevelType w:val="hybridMultilevel"/>
    <w:tmpl w:val="1F5E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0A"/>
    <w:multiLevelType w:val="hybridMultilevel"/>
    <w:tmpl w:val="9A9A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E43C6"/>
    <w:multiLevelType w:val="hybridMultilevel"/>
    <w:tmpl w:val="8ECA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6228C"/>
    <w:multiLevelType w:val="hybridMultilevel"/>
    <w:tmpl w:val="FF3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B42C9"/>
    <w:multiLevelType w:val="hybridMultilevel"/>
    <w:tmpl w:val="83FA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43270"/>
    <w:multiLevelType w:val="hybridMultilevel"/>
    <w:tmpl w:val="A226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E7379"/>
    <w:multiLevelType w:val="hybridMultilevel"/>
    <w:tmpl w:val="85B4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93"/>
    <w:rsid w:val="00186263"/>
    <w:rsid w:val="002A0EB6"/>
    <w:rsid w:val="00311348"/>
    <w:rsid w:val="00387E5F"/>
    <w:rsid w:val="0049664F"/>
    <w:rsid w:val="006069A5"/>
    <w:rsid w:val="006B0E93"/>
    <w:rsid w:val="0098478B"/>
    <w:rsid w:val="00A151A9"/>
    <w:rsid w:val="00BE7955"/>
    <w:rsid w:val="00D966F3"/>
    <w:rsid w:val="00EB18C0"/>
    <w:rsid w:val="00F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93"/>
    <w:pPr>
      <w:ind w:left="720"/>
      <w:contextualSpacing/>
    </w:pPr>
  </w:style>
  <w:style w:type="table" w:styleId="TableGrid">
    <w:name w:val="Table Grid"/>
    <w:basedOn w:val="TableNormal"/>
    <w:uiPriority w:val="59"/>
    <w:rsid w:val="0038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93"/>
    <w:pPr>
      <w:ind w:left="720"/>
      <w:contextualSpacing/>
    </w:pPr>
  </w:style>
  <w:style w:type="table" w:styleId="TableGrid">
    <w:name w:val="Table Grid"/>
    <w:basedOn w:val="TableNormal"/>
    <w:uiPriority w:val="59"/>
    <w:rsid w:val="0038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ocbrown.info/ks3chemistry/gifs/bubbling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4079-DFC3-439F-8F06-C13ECB4C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Catholic District School Board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McAdam</dc:creator>
  <cp:lastModifiedBy>Kathleen McAdam</cp:lastModifiedBy>
  <cp:revision>7</cp:revision>
  <cp:lastPrinted>2014-10-22T13:59:00Z</cp:lastPrinted>
  <dcterms:created xsi:type="dcterms:W3CDTF">2014-10-22T12:17:00Z</dcterms:created>
  <dcterms:modified xsi:type="dcterms:W3CDTF">2014-10-28T14:10:00Z</dcterms:modified>
</cp:coreProperties>
</file>